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EF3" w:rsidRDefault="00140EF3" w:rsidP="00140EF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32"/>
          <w:sz w:val="28"/>
          <w:szCs w:val="28"/>
        </w:rPr>
        <w:t>СОВЕТ СОВЕТСКОГО МУНИЦИПАЛЬНОГО ОБРАЗОВАНИЯ</w:t>
      </w:r>
    </w:p>
    <w:p w:rsidR="00140EF3" w:rsidRDefault="00140EF3" w:rsidP="00140EF3">
      <w:pPr>
        <w:pStyle w:val="Default"/>
        <w:ind w:firstLine="567"/>
        <w:jc w:val="center"/>
        <w:rPr>
          <w:color w:val="auto"/>
          <w:kern w:val="32"/>
          <w:sz w:val="28"/>
          <w:szCs w:val="28"/>
          <w:lang w:eastAsia="ru-RU"/>
        </w:rPr>
      </w:pPr>
      <w:r>
        <w:rPr>
          <w:b/>
          <w:bCs/>
          <w:color w:val="auto"/>
          <w:kern w:val="32"/>
          <w:sz w:val="28"/>
          <w:szCs w:val="28"/>
          <w:lang w:eastAsia="ru-RU"/>
        </w:rPr>
        <w:t>ДЕРГАЧЕВСКОГОМУНИЦИПАЛЬНОГО РАЙОНА</w:t>
      </w:r>
    </w:p>
    <w:p w:rsidR="00140EF3" w:rsidRDefault="00140EF3" w:rsidP="00140EF3">
      <w:pPr>
        <w:pStyle w:val="Default"/>
        <w:ind w:firstLine="567"/>
        <w:jc w:val="center"/>
        <w:rPr>
          <w:b/>
          <w:bCs/>
          <w:color w:val="auto"/>
          <w:kern w:val="32"/>
          <w:sz w:val="28"/>
          <w:szCs w:val="28"/>
          <w:lang w:eastAsia="ru-RU"/>
        </w:rPr>
      </w:pPr>
      <w:r>
        <w:rPr>
          <w:b/>
          <w:bCs/>
          <w:color w:val="auto"/>
          <w:kern w:val="32"/>
          <w:sz w:val="28"/>
          <w:szCs w:val="28"/>
          <w:lang w:eastAsia="ru-RU"/>
        </w:rPr>
        <w:t>САРАТОВСКОЙ ОБЛАСТИ</w:t>
      </w:r>
    </w:p>
    <w:p w:rsidR="00140EF3" w:rsidRDefault="00140EF3" w:rsidP="00140EF3">
      <w:pPr>
        <w:pStyle w:val="Default"/>
        <w:ind w:firstLine="567"/>
        <w:jc w:val="center"/>
        <w:rPr>
          <w:color w:val="auto"/>
          <w:kern w:val="32"/>
          <w:sz w:val="28"/>
          <w:szCs w:val="28"/>
          <w:lang w:eastAsia="ru-RU"/>
        </w:rPr>
      </w:pPr>
    </w:p>
    <w:p w:rsidR="00140EF3" w:rsidRDefault="00140EF3" w:rsidP="00140EF3">
      <w:pPr>
        <w:pStyle w:val="Default"/>
        <w:ind w:firstLine="567"/>
        <w:jc w:val="center"/>
        <w:rPr>
          <w:b/>
          <w:bCs/>
          <w:color w:val="auto"/>
          <w:kern w:val="32"/>
          <w:sz w:val="28"/>
          <w:szCs w:val="28"/>
          <w:lang w:eastAsia="ru-RU"/>
        </w:rPr>
      </w:pPr>
      <w:r>
        <w:rPr>
          <w:b/>
          <w:bCs/>
          <w:color w:val="auto"/>
          <w:kern w:val="32"/>
          <w:sz w:val="28"/>
          <w:szCs w:val="28"/>
          <w:lang w:eastAsia="ru-RU"/>
        </w:rPr>
        <w:t>РЕШЕНИЕ № 154-392</w:t>
      </w:r>
    </w:p>
    <w:p w:rsidR="00140EF3" w:rsidRDefault="00140EF3" w:rsidP="00140EF3">
      <w:pPr>
        <w:pStyle w:val="Default"/>
        <w:ind w:firstLine="567"/>
        <w:jc w:val="center"/>
        <w:rPr>
          <w:b/>
          <w:bCs/>
          <w:color w:val="auto"/>
          <w:kern w:val="32"/>
          <w:sz w:val="28"/>
          <w:szCs w:val="28"/>
          <w:lang w:eastAsia="ru-RU"/>
        </w:rPr>
      </w:pPr>
      <w:r>
        <w:rPr>
          <w:b/>
          <w:bCs/>
          <w:color w:val="auto"/>
          <w:kern w:val="32"/>
          <w:sz w:val="28"/>
          <w:szCs w:val="28"/>
          <w:lang w:eastAsia="ru-RU"/>
        </w:rPr>
        <w:t>от  24 декабря   2015 года</w:t>
      </w:r>
    </w:p>
    <w:p w:rsidR="00140EF3" w:rsidRDefault="00140EF3" w:rsidP="00140EF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140EF3" w:rsidRDefault="00140EF3" w:rsidP="00140EF3">
      <w:pPr>
        <w:pStyle w:val="p2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140EF3" w:rsidRDefault="00140EF3" w:rsidP="00140EF3">
      <w:pPr>
        <w:pStyle w:val="p3"/>
        <w:spacing w:before="0" w:beforeAutospacing="0" w:after="0" w:afterAutospacing="0"/>
        <w:rPr>
          <w:b/>
          <w:sz w:val="28"/>
          <w:szCs w:val="28"/>
        </w:rPr>
      </w:pPr>
      <w:r>
        <w:rPr>
          <w:rStyle w:val="s1"/>
          <w:b/>
          <w:sz w:val="28"/>
          <w:szCs w:val="28"/>
        </w:rPr>
        <w:t>Об утверждении положения</w:t>
      </w:r>
    </w:p>
    <w:p w:rsidR="00140EF3" w:rsidRDefault="00140EF3" w:rsidP="00140EF3">
      <w:pPr>
        <w:pStyle w:val="p3"/>
        <w:spacing w:before="0" w:beforeAutospacing="0" w:after="0" w:afterAutospacing="0"/>
        <w:rPr>
          <w:b/>
          <w:sz w:val="28"/>
          <w:szCs w:val="28"/>
        </w:rPr>
      </w:pPr>
      <w:r>
        <w:rPr>
          <w:rStyle w:val="s1"/>
          <w:b/>
          <w:sz w:val="28"/>
          <w:szCs w:val="28"/>
        </w:rPr>
        <w:t xml:space="preserve">о бюджетном процессе </w:t>
      </w:r>
      <w:proofErr w:type="gramStart"/>
      <w:r>
        <w:rPr>
          <w:rStyle w:val="s1"/>
          <w:b/>
          <w:sz w:val="28"/>
          <w:szCs w:val="28"/>
        </w:rPr>
        <w:t>в</w:t>
      </w:r>
      <w:proofErr w:type="gramEnd"/>
    </w:p>
    <w:p w:rsidR="00140EF3" w:rsidRDefault="00140EF3" w:rsidP="00140EF3">
      <w:pPr>
        <w:pStyle w:val="p3"/>
        <w:spacing w:before="0" w:beforeAutospacing="0" w:after="0" w:afterAutospacing="0"/>
        <w:rPr>
          <w:b/>
          <w:sz w:val="28"/>
          <w:szCs w:val="28"/>
        </w:rPr>
      </w:pPr>
      <w:r>
        <w:rPr>
          <w:rStyle w:val="s1"/>
          <w:b/>
          <w:sz w:val="28"/>
          <w:szCs w:val="28"/>
        </w:rPr>
        <w:t xml:space="preserve">Советском </w:t>
      </w:r>
      <w:proofErr w:type="gramStart"/>
      <w:r>
        <w:rPr>
          <w:rStyle w:val="s1"/>
          <w:b/>
          <w:sz w:val="28"/>
          <w:szCs w:val="28"/>
        </w:rPr>
        <w:t>муниципальном</w:t>
      </w:r>
      <w:proofErr w:type="gramEnd"/>
    </w:p>
    <w:p w:rsidR="00140EF3" w:rsidRDefault="00140EF3" w:rsidP="00140EF3">
      <w:pPr>
        <w:pStyle w:val="p3"/>
        <w:spacing w:before="0" w:beforeAutospacing="0" w:after="0" w:afterAutospacing="0"/>
        <w:rPr>
          <w:rStyle w:val="s1"/>
        </w:rPr>
      </w:pPr>
      <w:proofErr w:type="gramStart"/>
      <w:r>
        <w:rPr>
          <w:rStyle w:val="s1"/>
          <w:b/>
          <w:sz w:val="28"/>
          <w:szCs w:val="28"/>
        </w:rPr>
        <w:t>образовании</w:t>
      </w:r>
      <w:proofErr w:type="gramEnd"/>
    </w:p>
    <w:p w:rsidR="00140EF3" w:rsidRDefault="00140EF3" w:rsidP="00140EF3">
      <w:pPr>
        <w:pStyle w:val="p3"/>
        <w:spacing w:before="0" w:beforeAutospacing="0" w:after="0" w:afterAutospacing="0"/>
        <w:jc w:val="center"/>
      </w:pPr>
    </w:p>
    <w:p w:rsidR="00140EF3" w:rsidRDefault="00140EF3" w:rsidP="00140EF3">
      <w:pPr>
        <w:pStyle w:val="p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В соответствии с положениями Бюджетного кодекса Российской Федерации и Уставом Советского  муниципального образования Дергачевского муниципального района Саратовской области</w:t>
      </w:r>
    </w:p>
    <w:p w:rsidR="00140EF3" w:rsidRDefault="00140EF3" w:rsidP="00140EF3">
      <w:pPr>
        <w:pStyle w:val="p1"/>
        <w:rPr>
          <w:sz w:val="28"/>
          <w:szCs w:val="28"/>
        </w:rPr>
      </w:pPr>
      <w:r>
        <w:rPr>
          <w:rStyle w:val="s1"/>
          <w:sz w:val="28"/>
          <w:szCs w:val="28"/>
        </w:rPr>
        <w:t>СОВЕТ РЕШИЛ</w:t>
      </w:r>
    </w:p>
    <w:p w:rsidR="00140EF3" w:rsidRDefault="00140EF3" w:rsidP="00140EF3">
      <w:pPr>
        <w:pStyle w:val="p6"/>
        <w:rPr>
          <w:sz w:val="28"/>
          <w:szCs w:val="28"/>
        </w:rPr>
      </w:pPr>
      <w:r>
        <w:rPr>
          <w:rStyle w:val="s2"/>
          <w:sz w:val="28"/>
          <w:szCs w:val="28"/>
        </w:rPr>
        <w:t>1.</w:t>
      </w:r>
      <w:r>
        <w:rPr>
          <w:rStyle w:val="s2"/>
          <w:rFonts w:ascii="Cambria Math" w:hAnsi="Cambria Math" w:cs="Cambria Math"/>
          <w:sz w:val="28"/>
          <w:szCs w:val="28"/>
        </w:rPr>
        <w:t>​</w:t>
      </w:r>
      <w:r>
        <w:rPr>
          <w:rStyle w:val="s2"/>
          <w:sz w:val="28"/>
          <w:szCs w:val="28"/>
        </w:rPr>
        <w:t> </w:t>
      </w:r>
      <w:r>
        <w:rPr>
          <w:sz w:val="28"/>
          <w:szCs w:val="28"/>
        </w:rPr>
        <w:t xml:space="preserve">Утвердить Положение о бюджетном процессе в  Советском  муниципальном образовании Дергачевского муниципального района Саратовской области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 № 1.</w:t>
      </w:r>
    </w:p>
    <w:p w:rsidR="00140EF3" w:rsidRDefault="00140EF3" w:rsidP="00140EF3">
      <w:pPr>
        <w:pStyle w:val="p6"/>
        <w:rPr>
          <w:sz w:val="28"/>
          <w:szCs w:val="28"/>
        </w:rPr>
      </w:pPr>
      <w:r>
        <w:rPr>
          <w:rStyle w:val="s2"/>
          <w:sz w:val="28"/>
          <w:szCs w:val="28"/>
        </w:rPr>
        <w:t>2.</w:t>
      </w:r>
      <w:r>
        <w:rPr>
          <w:rStyle w:val="s2"/>
          <w:rFonts w:ascii="Cambria Math" w:hAnsi="Cambria Math" w:cs="Cambria Math"/>
          <w:sz w:val="28"/>
          <w:szCs w:val="28"/>
        </w:rPr>
        <w:t>​</w:t>
      </w:r>
      <w:r>
        <w:rPr>
          <w:rStyle w:val="s2"/>
          <w:sz w:val="28"/>
          <w:szCs w:val="28"/>
        </w:rPr>
        <w:t> </w:t>
      </w:r>
      <w:r>
        <w:rPr>
          <w:sz w:val="28"/>
          <w:szCs w:val="28"/>
        </w:rPr>
        <w:t>Опубликовать данное решение в газете «Вестник  Советского  МО», разместить в местах определенных Уставом  Советского  МО и на официальном сайте администрации Советского МО.</w:t>
      </w:r>
    </w:p>
    <w:p w:rsidR="00140EF3" w:rsidRDefault="00140EF3" w:rsidP="00140EF3">
      <w:pPr>
        <w:pStyle w:val="p6"/>
        <w:rPr>
          <w:sz w:val="28"/>
          <w:szCs w:val="28"/>
        </w:rPr>
      </w:pPr>
      <w:r>
        <w:rPr>
          <w:rStyle w:val="s2"/>
          <w:sz w:val="28"/>
          <w:szCs w:val="28"/>
        </w:rPr>
        <w:t>3.</w:t>
      </w:r>
      <w:r>
        <w:rPr>
          <w:rStyle w:val="s2"/>
          <w:rFonts w:ascii="Cambria Math" w:hAnsi="Cambria Math" w:cs="Cambria Math"/>
          <w:sz w:val="28"/>
          <w:szCs w:val="28"/>
        </w:rPr>
        <w:t>​</w:t>
      </w:r>
      <w:r>
        <w:rPr>
          <w:rStyle w:val="s2"/>
          <w:sz w:val="28"/>
          <w:szCs w:val="28"/>
        </w:rPr>
        <w:t> </w:t>
      </w:r>
      <w:r>
        <w:rPr>
          <w:sz w:val="28"/>
          <w:szCs w:val="28"/>
        </w:rPr>
        <w:t>Настоящее решение вступает в силу с момента его опубликования.</w:t>
      </w:r>
    </w:p>
    <w:p w:rsidR="00140EF3" w:rsidRDefault="00140EF3" w:rsidP="00140EF3">
      <w:pPr>
        <w:pStyle w:val="p6"/>
        <w:rPr>
          <w:sz w:val="28"/>
          <w:szCs w:val="28"/>
        </w:rPr>
      </w:pPr>
    </w:p>
    <w:p w:rsidR="00140EF3" w:rsidRDefault="00140EF3" w:rsidP="00140EF3">
      <w:pPr>
        <w:pStyle w:val="p6"/>
        <w:rPr>
          <w:sz w:val="28"/>
          <w:szCs w:val="28"/>
        </w:rPr>
      </w:pPr>
    </w:p>
    <w:p w:rsidR="00140EF3" w:rsidRDefault="00140EF3" w:rsidP="00140EF3">
      <w:pPr>
        <w:pStyle w:val="p6"/>
        <w:rPr>
          <w:sz w:val="28"/>
          <w:szCs w:val="28"/>
        </w:rPr>
      </w:pPr>
    </w:p>
    <w:p w:rsidR="00140EF3" w:rsidRDefault="00140EF3" w:rsidP="00140EF3">
      <w:pPr>
        <w:pStyle w:val="p6"/>
        <w:rPr>
          <w:sz w:val="28"/>
          <w:szCs w:val="28"/>
        </w:rPr>
      </w:pPr>
    </w:p>
    <w:p w:rsidR="00140EF3" w:rsidRDefault="00140EF3" w:rsidP="00140EF3">
      <w:pPr>
        <w:pStyle w:val="p8"/>
        <w:rPr>
          <w:sz w:val="28"/>
          <w:szCs w:val="28"/>
        </w:rPr>
      </w:pPr>
      <w:r>
        <w:rPr>
          <w:sz w:val="28"/>
          <w:szCs w:val="28"/>
        </w:rPr>
        <w:t>Глава  Советского МО:                                                  Ю.С. Скоробогатов</w:t>
      </w:r>
    </w:p>
    <w:p w:rsidR="00140EF3" w:rsidRDefault="00140EF3" w:rsidP="00140EF3">
      <w:pPr>
        <w:pStyle w:val="p8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40EF3" w:rsidRDefault="00140EF3" w:rsidP="00140EF3">
      <w:pPr>
        <w:pStyle w:val="p8"/>
        <w:rPr>
          <w:sz w:val="28"/>
          <w:szCs w:val="28"/>
        </w:rPr>
      </w:pPr>
    </w:p>
    <w:p w:rsidR="00140EF3" w:rsidRDefault="00140EF3" w:rsidP="00140EF3">
      <w:pPr>
        <w:pStyle w:val="p9"/>
        <w:spacing w:before="0" w:beforeAutospacing="0" w:after="0" w:afterAutospacing="0"/>
        <w:rPr>
          <w:sz w:val="28"/>
          <w:szCs w:val="28"/>
        </w:rPr>
      </w:pPr>
    </w:p>
    <w:p w:rsidR="00140EF3" w:rsidRDefault="00140EF3" w:rsidP="00140EF3">
      <w:pPr>
        <w:pStyle w:val="p9"/>
        <w:spacing w:before="0" w:beforeAutospacing="0" w:after="0" w:afterAutospacing="0"/>
        <w:rPr>
          <w:sz w:val="28"/>
          <w:szCs w:val="28"/>
        </w:rPr>
      </w:pPr>
    </w:p>
    <w:p w:rsidR="00140EF3" w:rsidRDefault="00140EF3" w:rsidP="00140EF3">
      <w:pPr>
        <w:pStyle w:val="p9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Приложение к решению Совета </w:t>
      </w:r>
    </w:p>
    <w:p w:rsidR="00140EF3" w:rsidRDefault="00140EF3" w:rsidP="00140EF3">
      <w:pPr>
        <w:pStyle w:val="p9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Советского муниципального </w:t>
      </w:r>
    </w:p>
    <w:p w:rsidR="00140EF3" w:rsidRDefault="00140EF3" w:rsidP="00140EF3">
      <w:pPr>
        <w:pStyle w:val="p9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об</w:t>
      </w:r>
      <w:r w:rsidR="00BE7342">
        <w:rPr>
          <w:sz w:val="28"/>
          <w:szCs w:val="28"/>
        </w:rPr>
        <w:t>разования от 24.12.2015 г. № 154-392</w:t>
      </w:r>
    </w:p>
    <w:p w:rsidR="00140EF3" w:rsidRDefault="00140EF3" w:rsidP="00140EF3">
      <w:pPr>
        <w:pStyle w:val="p10"/>
        <w:spacing w:before="0" w:beforeAutospacing="0" w:after="0" w:afterAutospacing="0"/>
        <w:rPr>
          <w:sz w:val="28"/>
          <w:szCs w:val="28"/>
        </w:rPr>
      </w:pPr>
    </w:p>
    <w:p w:rsidR="00140EF3" w:rsidRDefault="00140EF3" w:rsidP="00140EF3">
      <w:pPr>
        <w:pStyle w:val="p10"/>
        <w:spacing w:before="0" w:beforeAutospacing="0" w:after="0" w:afterAutospacing="0"/>
        <w:rPr>
          <w:sz w:val="28"/>
          <w:szCs w:val="28"/>
        </w:rPr>
      </w:pPr>
    </w:p>
    <w:p w:rsidR="00140EF3" w:rsidRDefault="00140EF3" w:rsidP="00140EF3">
      <w:pPr>
        <w:pStyle w:val="p12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rStyle w:val="s1"/>
          <w:b/>
          <w:sz w:val="28"/>
          <w:szCs w:val="28"/>
        </w:rPr>
        <w:t>ПОЛОЖЕНИЕ</w:t>
      </w:r>
    </w:p>
    <w:p w:rsidR="00140EF3" w:rsidRDefault="00140EF3" w:rsidP="00140EF3">
      <w:pPr>
        <w:pStyle w:val="p12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rStyle w:val="s1"/>
          <w:b/>
          <w:sz w:val="28"/>
          <w:szCs w:val="28"/>
        </w:rPr>
        <w:t>О БЮДЖЕТНОМ ПРОЦЕССЕ В СОВЕТСКОМ  МУНИЦИПАЛЬНОМ ОБРАЗОВАНИИ ДЕРГАЧЕВСКОГО МУНИЦИПАЛЬНОГО РАЙОНА САРАТОВСКОЙ ОБЛАСТИ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sz w:val="28"/>
          <w:szCs w:val="28"/>
        </w:rPr>
        <w:t xml:space="preserve">Настоящее Положение регламентирует деятельность органов местного самоуправления Советского муниципального образования Дергачевского муниципального района Саратовской области и иных участников бюджетного процесса поселения по составлению и рассмотрению проекта бюджета поселения (далее бюджета), утверждению и исполнению бюджета, </w:t>
      </w:r>
      <w:proofErr w:type="gramStart"/>
      <w:r>
        <w:rPr>
          <w:sz w:val="28"/>
          <w:szCs w:val="28"/>
        </w:rPr>
        <w:t>контролю за</w:t>
      </w:r>
      <w:proofErr w:type="gramEnd"/>
      <w:r>
        <w:rPr>
          <w:sz w:val="28"/>
          <w:szCs w:val="28"/>
        </w:rPr>
        <w:t xml:space="preserve"> его исполнением, ведению бюджетного учета, внешней проверки, составлению, рассмотрению и утверждению бюджетной отчетности.</w:t>
      </w:r>
    </w:p>
    <w:p w:rsidR="00140EF3" w:rsidRDefault="00140EF3" w:rsidP="00140EF3">
      <w:pPr>
        <w:pStyle w:val="p15"/>
        <w:rPr>
          <w:sz w:val="28"/>
          <w:szCs w:val="28"/>
        </w:rPr>
      </w:pPr>
      <w:r>
        <w:rPr>
          <w:rStyle w:val="s1"/>
          <w:sz w:val="28"/>
          <w:szCs w:val="28"/>
        </w:rPr>
        <w:t>Раздел 1</w:t>
      </w:r>
      <w:r>
        <w:rPr>
          <w:rStyle w:val="s1"/>
          <w:b/>
          <w:sz w:val="28"/>
          <w:szCs w:val="28"/>
        </w:rPr>
        <w:t>. ОБЩИЕ ПОЛОЖЕНИЯ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rStyle w:val="s1"/>
          <w:sz w:val="28"/>
          <w:szCs w:val="28"/>
        </w:rPr>
        <w:t>Статья 1. Правовая основа бюджетного процесса в  Советском муниципальном образовании.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sz w:val="28"/>
          <w:szCs w:val="28"/>
        </w:rPr>
        <w:t>Бюджетные правоотношения в Советском  муниципальном образовании (далее поселение) осуществляются в соответствии с Бюджетным кодексом Российской Федерации, иными актами бюджетного законодательства Российской Федерации, настоящим Положением, муниципальными правовыми актами поселения.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rStyle w:val="s1"/>
          <w:sz w:val="28"/>
          <w:szCs w:val="28"/>
        </w:rPr>
        <w:t>Статья 2. Понятия и термины, применяемые в настоящем Положении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sz w:val="28"/>
          <w:szCs w:val="28"/>
        </w:rPr>
        <w:t>В целях настоящего Положения применяются понятия и термины в значениях, определенных Бюджетным Кодексом Российской Федерации и иными федеральными законами, регулирующими бюджетные правоотношения.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rStyle w:val="s1"/>
          <w:sz w:val="28"/>
          <w:szCs w:val="28"/>
        </w:rPr>
        <w:t xml:space="preserve">Статья 3. Основные этапы бюджетного процесса в сельском поселении  </w:t>
      </w:r>
      <w:proofErr w:type="gramStart"/>
      <w:r>
        <w:rPr>
          <w:rStyle w:val="s1"/>
          <w:sz w:val="28"/>
          <w:szCs w:val="28"/>
        </w:rPr>
        <w:t>Советское</w:t>
      </w:r>
      <w:proofErr w:type="gramEnd"/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sz w:val="28"/>
          <w:szCs w:val="28"/>
        </w:rPr>
        <w:t>Бюджетный процесс в поселении включает следующие этапы: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sz w:val="28"/>
          <w:szCs w:val="28"/>
        </w:rPr>
        <w:t>- составление проекта бюджета поселения (далее бюджет);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sz w:val="28"/>
          <w:szCs w:val="28"/>
        </w:rPr>
        <w:t>- рассмотрение проекта бюджета и его утверждение;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sz w:val="28"/>
          <w:szCs w:val="28"/>
        </w:rPr>
        <w:lastRenderedPageBreak/>
        <w:t>- исполнение бюджета;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sz w:val="28"/>
          <w:szCs w:val="28"/>
        </w:rPr>
        <w:t>- составление и рассмотрение отчета об исполнении бюджета.</w:t>
      </w:r>
    </w:p>
    <w:p w:rsidR="00140EF3" w:rsidRDefault="00140EF3" w:rsidP="00140EF3">
      <w:pPr>
        <w:pStyle w:val="p15"/>
        <w:spacing w:before="0" w:beforeAutospacing="0" w:after="0" w:afterAutospacing="0"/>
        <w:rPr>
          <w:rStyle w:val="s1"/>
          <w:b/>
        </w:rPr>
      </w:pPr>
      <w:r>
        <w:rPr>
          <w:rStyle w:val="s1"/>
          <w:sz w:val="28"/>
          <w:szCs w:val="28"/>
        </w:rPr>
        <w:t xml:space="preserve">Раздел 2. </w:t>
      </w:r>
      <w:r>
        <w:rPr>
          <w:rStyle w:val="s1"/>
          <w:b/>
          <w:sz w:val="28"/>
          <w:szCs w:val="28"/>
        </w:rPr>
        <w:t>ПОЛНОМОЧИЯ УЧАСТНИКОВ</w:t>
      </w:r>
    </w:p>
    <w:p w:rsidR="00140EF3" w:rsidRDefault="00140EF3" w:rsidP="00140EF3">
      <w:pPr>
        <w:pStyle w:val="p15"/>
        <w:spacing w:before="0" w:beforeAutospacing="0" w:after="0" w:afterAutospacing="0"/>
      </w:pPr>
      <w:r>
        <w:rPr>
          <w:rStyle w:val="s1"/>
          <w:b/>
          <w:sz w:val="28"/>
          <w:szCs w:val="28"/>
        </w:rPr>
        <w:t xml:space="preserve">                 БЮДЖЕТНОГО ПРОЦЕССА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rStyle w:val="s1"/>
          <w:sz w:val="28"/>
          <w:szCs w:val="28"/>
        </w:rPr>
        <w:t xml:space="preserve">Статья 4. Участники бюджетного процесса. 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sz w:val="28"/>
          <w:szCs w:val="28"/>
        </w:rPr>
        <w:t>Участниками бюджетного процесса поселения являются: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sz w:val="28"/>
          <w:szCs w:val="28"/>
        </w:rPr>
        <w:t>- Совет Советского муниципального образования (далее Совет);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sz w:val="28"/>
          <w:szCs w:val="28"/>
        </w:rPr>
        <w:t>- Глава  Советского муниципального образования (далее Глава поселения);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sz w:val="28"/>
          <w:szCs w:val="28"/>
        </w:rPr>
        <w:t>- администрация  Советского муниципального образования (далее администрация поселения);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rStyle w:val="s1"/>
          <w:sz w:val="28"/>
          <w:szCs w:val="28"/>
        </w:rPr>
        <w:t>Статья 5. Бюджетные полномочия участников бюджетного процесса.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rStyle w:val="s2"/>
          <w:sz w:val="28"/>
          <w:szCs w:val="28"/>
        </w:rPr>
        <w:t>1.</w:t>
      </w:r>
      <w:r>
        <w:rPr>
          <w:rStyle w:val="s2"/>
          <w:rFonts w:ascii="Cambria Math" w:hAnsi="Cambria Math" w:cs="Cambria Math"/>
          <w:sz w:val="28"/>
          <w:szCs w:val="28"/>
        </w:rPr>
        <w:t>​</w:t>
      </w:r>
      <w:r>
        <w:rPr>
          <w:rStyle w:val="s2"/>
          <w:sz w:val="28"/>
          <w:szCs w:val="28"/>
        </w:rPr>
        <w:t> </w:t>
      </w:r>
      <w:r>
        <w:rPr>
          <w:sz w:val="28"/>
          <w:szCs w:val="28"/>
        </w:rPr>
        <w:t>Совет: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sz w:val="28"/>
          <w:szCs w:val="28"/>
        </w:rPr>
        <w:t>1.1. Определяет порядок организации бюджетного процесса в муниципальном образовании;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sz w:val="28"/>
          <w:szCs w:val="28"/>
        </w:rPr>
        <w:t>1.2. Рассматривает и утверждает бюджет и отчет о его исполнении;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sz w:val="28"/>
          <w:szCs w:val="28"/>
        </w:rPr>
        <w:t xml:space="preserve">1.3. Организует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бюджета;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sz w:val="28"/>
          <w:szCs w:val="28"/>
        </w:rPr>
        <w:t>1.4. Осуществляет иные бюджетные полномочия в соответствии с действующим законодательством Российской Федерации, Саратовской области, а также муниципальными правовыми актами поселения, регулирующие бюджетные правоотношения.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sz w:val="28"/>
          <w:szCs w:val="28"/>
        </w:rPr>
        <w:t xml:space="preserve">2. Глава поселения: 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sz w:val="28"/>
          <w:szCs w:val="28"/>
        </w:rPr>
        <w:t>2.1. Определяет бюджетную, налоговую и долговую политику поселения;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sz w:val="28"/>
          <w:szCs w:val="28"/>
        </w:rPr>
        <w:t>2.2. Обеспечивает составление проекта бюджета и среднесрочного финансового плана на очередной финансовый год;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sz w:val="28"/>
          <w:szCs w:val="28"/>
        </w:rPr>
        <w:t>2.3. Вносит на рассмотрение Совета проект бюджета с необходимыми документами и материалами, а также отчет о его исполнении;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sz w:val="28"/>
          <w:szCs w:val="28"/>
        </w:rPr>
        <w:t>2.4. Обеспечивает исполнение бюджета и представление бюджетной отчётности;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sz w:val="28"/>
          <w:szCs w:val="28"/>
        </w:rPr>
        <w:lastRenderedPageBreak/>
        <w:t>2.5. Обеспечивает управление муниципальным долгом;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sz w:val="28"/>
          <w:szCs w:val="28"/>
        </w:rPr>
        <w:t>2.6. Осуществляет иные бюджетные полномочия в соответствии с Бюджетным кодексом Российской Федерации, другими нормативными правовыми актами и настоящим Положением.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sz w:val="28"/>
          <w:szCs w:val="28"/>
        </w:rPr>
        <w:t>3. Администрация поселения: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sz w:val="28"/>
          <w:szCs w:val="28"/>
        </w:rPr>
        <w:t>3.1. Устанавливает порядок и сроки составления бюджетной отчетности с учётом требований бюджетного законодательства и муниципальных правовых актов;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sz w:val="28"/>
          <w:szCs w:val="28"/>
        </w:rPr>
        <w:t>3.2. Составляет проект бюджета и представляет его с необходимым пакетом документов в Совет;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sz w:val="28"/>
          <w:szCs w:val="28"/>
        </w:rPr>
        <w:t>3.3. Представляет отчёт об исполнении бюджета на рассмотрение Совета;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sz w:val="28"/>
          <w:szCs w:val="28"/>
        </w:rPr>
        <w:t>3.4. Осуществляет функции по размещению заказов для муниципальных заказчиков за исключением подписания муниципальных контрактов на поставку товаров, выполнение работ, оказание услуг для муниципальных нужд;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sz w:val="28"/>
          <w:szCs w:val="28"/>
        </w:rPr>
        <w:t xml:space="preserve">3.5. Обеспечивает результативность, </w:t>
      </w:r>
      <w:proofErr w:type="spellStart"/>
      <w:r>
        <w:rPr>
          <w:sz w:val="28"/>
          <w:szCs w:val="28"/>
        </w:rPr>
        <w:t>адресность</w:t>
      </w:r>
      <w:proofErr w:type="spellEnd"/>
      <w:r>
        <w:rPr>
          <w:sz w:val="28"/>
          <w:szCs w:val="28"/>
        </w:rPr>
        <w:t xml:space="preserve"> и целевой характер использования бюджетных сре</w:t>
      </w:r>
      <w:proofErr w:type="gramStart"/>
      <w:r>
        <w:rPr>
          <w:sz w:val="28"/>
          <w:szCs w:val="28"/>
        </w:rPr>
        <w:t>дств в с</w:t>
      </w:r>
      <w:proofErr w:type="gramEnd"/>
      <w:r>
        <w:rPr>
          <w:sz w:val="28"/>
          <w:szCs w:val="28"/>
        </w:rPr>
        <w:t>оответствии с утвержденными ему бюджетными ассигнованиями и лимитами бюджетных обязательств;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sz w:val="28"/>
          <w:szCs w:val="28"/>
        </w:rPr>
        <w:t>3.6. Вносит предложения по формированию и изменению лимитов бюджетных обязательств;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sz w:val="28"/>
          <w:szCs w:val="28"/>
        </w:rPr>
        <w:t>3.7. Вносит предложения по формированию и изменению сводной бюджетной росписи;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sz w:val="28"/>
          <w:szCs w:val="28"/>
        </w:rPr>
        <w:t>3.8. Формирует бюджетную отчетность главного распорядителя бюджетных средств;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sz w:val="28"/>
          <w:szCs w:val="28"/>
        </w:rPr>
        <w:t>3.9. Осуществляет иные бюджетные полномочия, установленные Бюджетным Кодексом Российской Федерации и принимаемыми в соответствии с ним муниципальными правовыми актами, регулирующими бюджетные правоотношения.</w:t>
      </w:r>
    </w:p>
    <w:p w:rsidR="00140EF3" w:rsidRDefault="00140EF3" w:rsidP="00140EF3">
      <w:pPr>
        <w:pStyle w:val="p15"/>
        <w:rPr>
          <w:sz w:val="28"/>
          <w:szCs w:val="28"/>
        </w:rPr>
      </w:pPr>
      <w:r>
        <w:rPr>
          <w:rStyle w:val="s1"/>
          <w:sz w:val="28"/>
          <w:szCs w:val="28"/>
        </w:rPr>
        <w:t xml:space="preserve">Раздел 3. </w:t>
      </w:r>
      <w:r>
        <w:rPr>
          <w:rStyle w:val="s1"/>
          <w:b/>
          <w:sz w:val="28"/>
          <w:szCs w:val="28"/>
        </w:rPr>
        <w:t>СОСТАВЛЕНИЕ ПРОЕКТА БЮДЖЕТА</w:t>
      </w:r>
      <w:r>
        <w:rPr>
          <w:rStyle w:val="s1"/>
          <w:sz w:val="28"/>
          <w:szCs w:val="28"/>
        </w:rPr>
        <w:t xml:space="preserve"> 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rStyle w:val="s1"/>
          <w:sz w:val="28"/>
          <w:szCs w:val="28"/>
        </w:rPr>
        <w:t xml:space="preserve">Статья 6. Порядок составления проекта бюджета. 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sz w:val="28"/>
          <w:szCs w:val="28"/>
        </w:rPr>
        <w:t xml:space="preserve">1. Проект бюджета поселения составляется в порядке, установленном администрацией поселения, в соответствии с Бюджетным Кодексом и </w:t>
      </w:r>
      <w:r>
        <w:rPr>
          <w:sz w:val="28"/>
          <w:szCs w:val="28"/>
        </w:rPr>
        <w:lastRenderedPageBreak/>
        <w:t>принимаемыми с соблюдением его требований муниципальными правовыми актами Совета</w:t>
      </w:r>
      <w:proofErr w:type="gramStart"/>
      <w:r>
        <w:rPr>
          <w:sz w:val="28"/>
          <w:szCs w:val="28"/>
        </w:rPr>
        <w:t xml:space="preserve"> ;</w:t>
      </w:r>
      <w:proofErr w:type="gramEnd"/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sz w:val="28"/>
          <w:szCs w:val="28"/>
        </w:rPr>
        <w:t>2. Проект бюджета поселения составляется и утверждается сроком на один год.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sz w:val="28"/>
          <w:szCs w:val="28"/>
        </w:rPr>
        <w:t xml:space="preserve">3. Составление проекта бюджета основывается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>: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sz w:val="28"/>
          <w:szCs w:val="28"/>
        </w:rPr>
        <w:t xml:space="preserve">3.1. основных </w:t>
      </w:r>
      <w:proofErr w:type="gramStart"/>
      <w:r>
        <w:rPr>
          <w:sz w:val="28"/>
          <w:szCs w:val="28"/>
        </w:rPr>
        <w:t>направлениях</w:t>
      </w:r>
      <w:proofErr w:type="gramEnd"/>
      <w:r>
        <w:rPr>
          <w:sz w:val="28"/>
          <w:szCs w:val="28"/>
        </w:rPr>
        <w:t xml:space="preserve"> бюджетной и налоговой политики;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sz w:val="28"/>
          <w:szCs w:val="28"/>
        </w:rPr>
        <w:t xml:space="preserve">3.2. </w:t>
      </w:r>
      <w:proofErr w:type="gramStart"/>
      <w:r>
        <w:rPr>
          <w:sz w:val="28"/>
          <w:szCs w:val="28"/>
        </w:rPr>
        <w:t>прогнозе</w:t>
      </w:r>
      <w:proofErr w:type="gramEnd"/>
      <w:r>
        <w:rPr>
          <w:sz w:val="28"/>
          <w:szCs w:val="28"/>
        </w:rPr>
        <w:t xml:space="preserve"> социально-экономического развития;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sz w:val="28"/>
          <w:szCs w:val="28"/>
        </w:rPr>
        <w:t xml:space="preserve">3.3. бюджетном </w:t>
      </w:r>
      <w:proofErr w:type="gramStart"/>
      <w:r>
        <w:rPr>
          <w:sz w:val="28"/>
          <w:szCs w:val="28"/>
        </w:rPr>
        <w:t>прогнозе</w:t>
      </w:r>
      <w:proofErr w:type="gramEnd"/>
      <w:r>
        <w:rPr>
          <w:sz w:val="28"/>
          <w:szCs w:val="28"/>
        </w:rPr>
        <w:t xml:space="preserve"> (проекте бюджетного прогноза, проекте изменений бюджетного прогноза) на долгосрочный период;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sz w:val="28"/>
          <w:szCs w:val="28"/>
        </w:rPr>
        <w:t xml:space="preserve">3.4. муниципальных </w:t>
      </w:r>
      <w:proofErr w:type="gramStart"/>
      <w:r>
        <w:rPr>
          <w:sz w:val="28"/>
          <w:szCs w:val="28"/>
        </w:rPr>
        <w:t>программах</w:t>
      </w:r>
      <w:proofErr w:type="gramEnd"/>
      <w:r>
        <w:rPr>
          <w:sz w:val="28"/>
          <w:szCs w:val="28"/>
        </w:rPr>
        <w:t xml:space="preserve"> (проектах муниципальных программ, проектах изменений муниципальных программ).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sz w:val="28"/>
          <w:szCs w:val="28"/>
        </w:rPr>
        <w:t>3.5. долгосрочное бюджетное планирование осуществляется путем формирования бюджетного прогноза муниципального района на долгосрочный период в случае, если представительный орган муниципального района принял решение о его формировании.</w:t>
      </w:r>
    </w:p>
    <w:p w:rsidR="00140EF3" w:rsidRDefault="00140EF3" w:rsidP="00140EF3">
      <w:pPr>
        <w:pStyle w:val="p15"/>
        <w:rPr>
          <w:b/>
          <w:sz w:val="28"/>
          <w:szCs w:val="28"/>
        </w:rPr>
      </w:pPr>
      <w:r>
        <w:rPr>
          <w:rStyle w:val="s1"/>
          <w:sz w:val="28"/>
          <w:szCs w:val="28"/>
        </w:rPr>
        <w:t xml:space="preserve">Раздел 4. </w:t>
      </w:r>
      <w:r>
        <w:rPr>
          <w:rStyle w:val="s1"/>
          <w:b/>
          <w:sz w:val="28"/>
          <w:szCs w:val="28"/>
        </w:rPr>
        <w:t xml:space="preserve">РАССМОТРЕНИЕ И УТВЕРЖДЕНИЕ БЮДЖЕТА 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rStyle w:val="s1"/>
          <w:sz w:val="28"/>
          <w:szCs w:val="28"/>
        </w:rPr>
        <w:t>Статья 7. Основы рассмотрения и утверждение бюджета.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sz w:val="28"/>
          <w:szCs w:val="28"/>
        </w:rPr>
        <w:t>1. В решении о бюджете содержатся основные характеристики бюджета: общий объем доходов и расходов; дефицит (</w:t>
      </w:r>
      <w:proofErr w:type="spellStart"/>
      <w:r>
        <w:rPr>
          <w:sz w:val="28"/>
          <w:szCs w:val="28"/>
        </w:rPr>
        <w:t>профицит</w:t>
      </w:r>
      <w:proofErr w:type="spellEnd"/>
      <w:r>
        <w:rPr>
          <w:sz w:val="28"/>
          <w:szCs w:val="28"/>
        </w:rPr>
        <w:t>) бюджета; а также другие показатели, установленные Бюджетным Кодексом, муниципальными правовыми актами.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rStyle w:val="s1"/>
          <w:sz w:val="28"/>
          <w:szCs w:val="28"/>
        </w:rPr>
        <w:t>Статья 8. Показатели бюджета, утверждаемые решением о бюджете поселения.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rStyle w:val="s2"/>
          <w:sz w:val="28"/>
          <w:szCs w:val="28"/>
        </w:rPr>
        <w:t>1.</w:t>
      </w:r>
      <w:r>
        <w:rPr>
          <w:rStyle w:val="s2"/>
          <w:rFonts w:ascii="Cambria Math" w:hAnsi="Cambria Math" w:cs="Cambria Math"/>
          <w:sz w:val="28"/>
          <w:szCs w:val="28"/>
        </w:rPr>
        <w:t>​</w:t>
      </w:r>
      <w:r>
        <w:rPr>
          <w:rStyle w:val="s2"/>
          <w:sz w:val="28"/>
          <w:szCs w:val="28"/>
        </w:rPr>
        <w:t> </w:t>
      </w:r>
      <w:r>
        <w:rPr>
          <w:sz w:val="28"/>
          <w:szCs w:val="28"/>
        </w:rPr>
        <w:t>Решением о бюджете устанавливаются: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sz w:val="28"/>
          <w:szCs w:val="28"/>
        </w:rPr>
        <w:t>1.1. Перечень главных администраторов доходов бюджета;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sz w:val="28"/>
          <w:szCs w:val="28"/>
        </w:rPr>
        <w:t>1.2. Перечень главных администраторов источников финансирования дефицита бюджета;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proofErr w:type="gramStart"/>
      <w:r>
        <w:rPr>
          <w:sz w:val="28"/>
          <w:szCs w:val="28"/>
        </w:rPr>
        <w:t xml:space="preserve">Распределение бюджетных ассигнований по разделам, подразделам, целевым статьям, группам (группам и подгруппам) видов расходов либо по разделам, подразделам, целевым статьям, (муниципальным программам и </w:t>
      </w:r>
      <w:proofErr w:type="spellStart"/>
      <w:r>
        <w:rPr>
          <w:sz w:val="28"/>
          <w:szCs w:val="28"/>
        </w:rPr>
        <w:t>непрограммным</w:t>
      </w:r>
      <w:proofErr w:type="spellEnd"/>
      <w:r>
        <w:rPr>
          <w:sz w:val="28"/>
          <w:szCs w:val="28"/>
        </w:rPr>
        <w:t xml:space="preserve"> направлениям деятельности), группам (группам и подгруппам) видов расходов и (или) по целевым статьям (муниципальным) </w:t>
      </w:r>
      <w:r>
        <w:rPr>
          <w:sz w:val="28"/>
          <w:szCs w:val="28"/>
        </w:rPr>
        <w:lastRenderedPageBreak/>
        <w:t xml:space="preserve">программам и </w:t>
      </w:r>
      <w:proofErr w:type="spellStart"/>
      <w:r>
        <w:rPr>
          <w:sz w:val="28"/>
          <w:szCs w:val="28"/>
        </w:rPr>
        <w:t>непрограммным</w:t>
      </w:r>
      <w:proofErr w:type="spellEnd"/>
      <w:r>
        <w:rPr>
          <w:sz w:val="28"/>
          <w:szCs w:val="28"/>
        </w:rPr>
        <w:t xml:space="preserve"> направлениям деятельности), группам (группам и подгруппам) видов расходов классификации расходов бюджетов на очередной финансовый год, а также по разделам</w:t>
      </w:r>
      <w:proofErr w:type="gramEnd"/>
      <w:r>
        <w:rPr>
          <w:sz w:val="28"/>
          <w:szCs w:val="28"/>
        </w:rPr>
        <w:t xml:space="preserve"> и подразделам классификации расходов бюджетов в случаях, установленных Бюджетным Кодексом, муниципальным правовым актом;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sz w:val="28"/>
          <w:szCs w:val="28"/>
        </w:rPr>
        <w:t>1.4. Ведомственная структура расходов бюджета на очередной финансовый год;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sz w:val="28"/>
          <w:szCs w:val="28"/>
        </w:rPr>
        <w:t>1.5. Общий объем бюджетных ассигнований, направляемых на исполнение публичных нормативных обязательств;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rStyle w:val="s2"/>
          <w:sz w:val="28"/>
          <w:szCs w:val="28"/>
        </w:rPr>
        <w:t>1.6.</w:t>
      </w:r>
      <w:r>
        <w:rPr>
          <w:rStyle w:val="s2"/>
          <w:rFonts w:ascii="Cambria Math" w:hAnsi="Cambria Math" w:cs="Cambria Math"/>
          <w:sz w:val="28"/>
          <w:szCs w:val="28"/>
        </w:rPr>
        <w:t>​</w:t>
      </w:r>
      <w:r>
        <w:rPr>
          <w:rStyle w:val="s2"/>
          <w:sz w:val="28"/>
          <w:szCs w:val="28"/>
        </w:rPr>
        <w:t> </w:t>
      </w:r>
      <w:r>
        <w:rPr>
          <w:sz w:val="28"/>
          <w:szCs w:val="28"/>
        </w:rPr>
        <w:t>Объем межбюджетных трансфертов, получаемых из других бюджетов в очередном финансовом году</w:t>
      </w:r>
      <w:proofErr w:type="gramStart"/>
      <w:r>
        <w:rPr>
          <w:sz w:val="28"/>
          <w:szCs w:val="28"/>
        </w:rPr>
        <w:t xml:space="preserve"> ;</w:t>
      </w:r>
      <w:proofErr w:type="gramEnd"/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rStyle w:val="s2"/>
          <w:sz w:val="28"/>
          <w:szCs w:val="28"/>
        </w:rPr>
        <w:t>1.7.</w:t>
      </w:r>
      <w:r>
        <w:rPr>
          <w:rStyle w:val="s2"/>
          <w:rFonts w:ascii="Cambria Math" w:hAnsi="Cambria Math" w:cs="Cambria Math"/>
          <w:sz w:val="28"/>
          <w:szCs w:val="28"/>
        </w:rPr>
        <w:t>​</w:t>
      </w:r>
      <w:r>
        <w:rPr>
          <w:rStyle w:val="s2"/>
          <w:sz w:val="28"/>
          <w:szCs w:val="28"/>
        </w:rPr>
        <w:t> </w:t>
      </w:r>
      <w:r>
        <w:rPr>
          <w:sz w:val="28"/>
          <w:szCs w:val="28"/>
        </w:rPr>
        <w:t>Источники финансирования дефицита бюджета на очередной финансовый год;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sz w:val="28"/>
          <w:szCs w:val="28"/>
        </w:rPr>
        <w:t>1.8. Верхний предел муниципального внутреннего долга на 1 января года, следующего за очередным финансовым годом;</w:t>
      </w:r>
    </w:p>
    <w:p w:rsidR="00140EF3" w:rsidRDefault="00140EF3" w:rsidP="00140EF3">
      <w:pPr>
        <w:pStyle w:val="p16"/>
        <w:rPr>
          <w:sz w:val="28"/>
          <w:szCs w:val="28"/>
        </w:rPr>
      </w:pPr>
      <w:r>
        <w:rPr>
          <w:sz w:val="28"/>
          <w:szCs w:val="28"/>
        </w:rPr>
        <w:t>1.9. Иные показатели бюджета поселения, установленные соответственно Бюджетным Кодексом, муниципальным правовым актом.</w:t>
      </w:r>
    </w:p>
    <w:p w:rsidR="00140EF3" w:rsidRDefault="00140EF3" w:rsidP="00140EF3">
      <w:pPr>
        <w:pStyle w:val="p17"/>
        <w:rPr>
          <w:sz w:val="28"/>
          <w:szCs w:val="28"/>
        </w:rPr>
      </w:pPr>
      <w:r>
        <w:rPr>
          <w:sz w:val="28"/>
          <w:szCs w:val="28"/>
        </w:rPr>
        <w:t xml:space="preserve">2. Изменение параметров планового периода бюджета поселения осуществляется в соответствии с муниципальным правовым актом. </w:t>
      </w:r>
    </w:p>
    <w:p w:rsidR="00140EF3" w:rsidRDefault="00140EF3" w:rsidP="00140EF3">
      <w:pPr>
        <w:pStyle w:val="p17"/>
        <w:rPr>
          <w:sz w:val="28"/>
          <w:szCs w:val="28"/>
        </w:rPr>
      </w:pPr>
      <w:r>
        <w:rPr>
          <w:sz w:val="28"/>
          <w:szCs w:val="28"/>
        </w:rPr>
        <w:t xml:space="preserve">Изменение </w:t>
      </w:r>
      <w:proofErr w:type="gramStart"/>
      <w:r>
        <w:rPr>
          <w:sz w:val="28"/>
          <w:szCs w:val="28"/>
        </w:rPr>
        <w:t>показателей ведомственной структуры расходов бюджета поселения</w:t>
      </w:r>
      <w:proofErr w:type="gramEnd"/>
      <w:r>
        <w:rPr>
          <w:sz w:val="28"/>
          <w:szCs w:val="28"/>
        </w:rPr>
        <w:t xml:space="preserve"> осуществляется путем увеличения или сокращения утвержденных бюджетных ассигнований либо включения в ведомственную структуру расходов бюджетных ассигнований по дополнительным целевым статьям и (или) видам расходов соответствующего бюджета.</w:t>
      </w:r>
    </w:p>
    <w:p w:rsidR="00140EF3" w:rsidRDefault="00140EF3" w:rsidP="00140EF3">
      <w:pPr>
        <w:pStyle w:val="p18"/>
        <w:rPr>
          <w:sz w:val="28"/>
          <w:szCs w:val="28"/>
        </w:rPr>
      </w:pPr>
      <w:r>
        <w:rPr>
          <w:sz w:val="28"/>
          <w:szCs w:val="28"/>
        </w:rPr>
        <w:t>3. Под условно утверждаемыми (утвержденными) расходами понимаются не распределенные в плановом периоде в соответствии с классификацией расходов бюджетов бюджетные ассигнования.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rStyle w:val="s1"/>
          <w:sz w:val="28"/>
          <w:szCs w:val="28"/>
        </w:rPr>
        <w:t>Статья 9. Документы и материалы, представляемые одновременно с проектом бюджета.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sz w:val="28"/>
          <w:szCs w:val="28"/>
        </w:rPr>
        <w:t>Одновременно с проектом решения о бюджете в Совет представляются: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rStyle w:val="s2"/>
          <w:sz w:val="28"/>
          <w:szCs w:val="28"/>
        </w:rPr>
        <w:t>1.</w:t>
      </w:r>
      <w:r>
        <w:rPr>
          <w:rStyle w:val="s2"/>
          <w:rFonts w:ascii="Cambria Math" w:hAnsi="Cambria Math" w:cs="Cambria Math"/>
          <w:sz w:val="28"/>
          <w:szCs w:val="28"/>
        </w:rPr>
        <w:t>​</w:t>
      </w:r>
      <w:r>
        <w:rPr>
          <w:rStyle w:val="s2"/>
          <w:sz w:val="28"/>
          <w:szCs w:val="28"/>
        </w:rPr>
        <w:t> </w:t>
      </w:r>
      <w:r>
        <w:rPr>
          <w:sz w:val="28"/>
          <w:szCs w:val="28"/>
        </w:rPr>
        <w:t>Основные направления бюджетной и налоговой политики поселения;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rStyle w:val="s2"/>
          <w:sz w:val="28"/>
          <w:szCs w:val="28"/>
        </w:rPr>
        <w:lastRenderedPageBreak/>
        <w:t>2.</w:t>
      </w:r>
      <w:r>
        <w:rPr>
          <w:rStyle w:val="s2"/>
          <w:rFonts w:ascii="Cambria Math" w:hAnsi="Cambria Math" w:cs="Cambria Math"/>
          <w:sz w:val="28"/>
          <w:szCs w:val="28"/>
        </w:rPr>
        <w:t>​</w:t>
      </w:r>
      <w:r>
        <w:rPr>
          <w:rStyle w:val="s2"/>
          <w:sz w:val="28"/>
          <w:szCs w:val="28"/>
        </w:rPr>
        <w:t> </w:t>
      </w:r>
      <w:r>
        <w:rPr>
          <w:sz w:val="28"/>
          <w:szCs w:val="28"/>
        </w:rPr>
        <w:t>Предварительные итоги социально-экономического развития поселения за истекший период текущего финансового года и ожидаемые итоги социально-экономического развития поселения за текущий финансовый год;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rStyle w:val="s2"/>
          <w:sz w:val="28"/>
          <w:szCs w:val="28"/>
        </w:rPr>
        <w:t>3.</w:t>
      </w:r>
      <w:r>
        <w:rPr>
          <w:rStyle w:val="s2"/>
          <w:rFonts w:ascii="Cambria Math" w:hAnsi="Cambria Math" w:cs="Cambria Math"/>
          <w:sz w:val="28"/>
          <w:szCs w:val="28"/>
        </w:rPr>
        <w:t>​</w:t>
      </w:r>
      <w:r>
        <w:rPr>
          <w:rStyle w:val="s2"/>
          <w:sz w:val="28"/>
          <w:szCs w:val="28"/>
        </w:rPr>
        <w:t> </w:t>
      </w:r>
      <w:r>
        <w:rPr>
          <w:sz w:val="28"/>
          <w:szCs w:val="28"/>
        </w:rPr>
        <w:t>Прогноз социально-экономического развития поселения;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rStyle w:val="s2"/>
          <w:sz w:val="28"/>
          <w:szCs w:val="28"/>
        </w:rPr>
        <w:t>4.</w:t>
      </w:r>
      <w:r>
        <w:rPr>
          <w:rStyle w:val="s2"/>
          <w:rFonts w:ascii="Cambria Math" w:hAnsi="Cambria Math" w:cs="Cambria Math"/>
          <w:sz w:val="28"/>
          <w:szCs w:val="28"/>
        </w:rPr>
        <w:t>​</w:t>
      </w:r>
      <w:r>
        <w:rPr>
          <w:rStyle w:val="s2"/>
          <w:sz w:val="28"/>
          <w:szCs w:val="28"/>
        </w:rPr>
        <w:t> </w:t>
      </w:r>
      <w:r>
        <w:rPr>
          <w:sz w:val="28"/>
          <w:szCs w:val="28"/>
        </w:rPr>
        <w:t>Прогноз основных характеристик бюджета поселения на очередной финансовый год (общий объем доходов, общий объем расходов, дефицита (</w:t>
      </w:r>
      <w:proofErr w:type="spellStart"/>
      <w:r>
        <w:rPr>
          <w:sz w:val="28"/>
          <w:szCs w:val="28"/>
        </w:rPr>
        <w:t>профицита</w:t>
      </w:r>
      <w:proofErr w:type="spellEnd"/>
      <w:r>
        <w:rPr>
          <w:sz w:val="28"/>
          <w:szCs w:val="28"/>
        </w:rPr>
        <w:t>) бюджета) и плановый период либо утвержденный среднесрочный финансовый план;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rStyle w:val="s2"/>
          <w:sz w:val="28"/>
          <w:szCs w:val="28"/>
        </w:rPr>
        <w:t>5.</w:t>
      </w:r>
      <w:r>
        <w:rPr>
          <w:rStyle w:val="s2"/>
          <w:rFonts w:ascii="Cambria Math" w:hAnsi="Cambria Math" w:cs="Cambria Math"/>
          <w:sz w:val="28"/>
          <w:szCs w:val="28"/>
        </w:rPr>
        <w:t>​</w:t>
      </w:r>
      <w:r>
        <w:rPr>
          <w:rStyle w:val="s2"/>
          <w:sz w:val="28"/>
          <w:szCs w:val="28"/>
        </w:rPr>
        <w:t> </w:t>
      </w:r>
      <w:r>
        <w:rPr>
          <w:sz w:val="28"/>
          <w:szCs w:val="28"/>
        </w:rPr>
        <w:t>Пояснительная записка к проекту бюджета;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rStyle w:val="s2"/>
          <w:sz w:val="28"/>
          <w:szCs w:val="28"/>
        </w:rPr>
        <w:t>6.</w:t>
      </w:r>
      <w:r>
        <w:rPr>
          <w:rStyle w:val="s2"/>
          <w:rFonts w:ascii="Cambria Math" w:hAnsi="Cambria Math" w:cs="Cambria Math"/>
          <w:sz w:val="28"/>
          <w:szCs w:val="28"/>
        </w:rPr>
        <w:t>​</w:t>
      </w:r>
      <w:r>
        <w:rPr>
          <w:rStyle w:val="s2"/>
          <w:sz w:val="28"/>
          <w:szCs w:val="28"/>
        </w:rPr>
        <w:t> </w:t>
      </w:r>
      <w:r>
        <w:rPr>
          <w:sz w:val="28"/>
          <w:szCs w:val="28"/>
        </w:rPr>
        <w:t>Верхний предел муниципального долга на 1 января года, следующего за очередным финансовым годом;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rStyle w:val="s2"/>
          <w:sz w:val="28"/>
          <w:szCs w:val="28"/>
        </w:rPr>
        <w:t>7.</w:t>
      </w:r>
      <w:r>
        <w:rPr>
          <w:rStyle w:val="s2"/>
          <w:rFonts w:ascii="Cambria Math" w:hAnsi="Cambria Math" w:cs="Cambria Math"/>
          <w:sz w:val="28"/>
          <w:szCs w:val="28"/>
        </w:rPr>
        <w:t>​</w:t>
      </w:r>
      <w:r>
        <w:rPr>
          <w:rStyle w:val="s2"/>
          <w:sz w:val="28"/>
          <w:szCs w:val="28"/>
        </w:rPr>
        <w:t> </w:t>
      </w:r>
      <w:r>
        <w:rPr>
          <w:sz w:val="28"/>
          <w:szCs w:val="28"/>
        </w:rPr>
        <w:t>Оценка ожидаемого исполнения бюджета на текущий финансовый год;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rStyle w:val="s2"/>
          <w:sz w:val="28"/>
          <w:szCs w:val="28"/>
        </w:rPr>
        <w:t>8.</w:t>
      </w:r>
      <w:r>
        <w:rPr>
          <w:rStyle w:val="s2"/>
          <w:rFonts w:ascii="Cambria Math" w:hAnsi="Cambria Math" w:cs="Cambria Math"/>
          <w:sz w:val="28"/>
          <w:szCs w:val="28"/>
        </w:rPr>
        <w:t>​</w:t>
      </w:r>
      <w:r>
        <w:rPr>
          <w:rStyle w:val="s2"/>
          <w:sz w:val="28"/>
          <w:szCs w:val="28"/>
        </w:rPr>
        <w:t> </w:t>
      </w:r>
      <w:r>
        <w:rPr>
          <w:sz w:val="28"/>
          <w:szCs w:val="28"/>
        </w:rPr>
        <w:t>Иные документы и материалы.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rStyle w:val="s1"/>
          <w:sz w:val="28"/>
          <w:szCs w:val="28"/>
        </w:rPr>
        <w:t>Статья 10 Внесение проекта решения о бюджете на рассмотрение Совета.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sz w:val="28"/>
          <w:szCs w:val="28"/>
        </w:rPr>
        <w:t>1. Проект решения о бюджете представляется Главой поселения в Совет не позднее 15 ноября текущего года.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sz w:val="28"/>
          <w:szCs w:val="28"/>
        </w:rPr>
        <w:t>2. Одновременно с проектом бюджета в Совет депутатов представляются документы и материалы в соответствии со статьей 9 настоящего Положения.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rStyle w:val="s1"/>
          <w:sz w:val="28"/>
          <w:szCs w:val="28"/>
        </w:rPr>
        <w:t>Статья 11. Принятие проекта бюджета к рассмотрению Советом.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sz w:val="28"/>
          <w:szCs w:val="28"/>
        </w:rPr>
        <w:t xml:space="preserve">1. На ближайшем заседании Совет рассматривает вопрос о принятии к рассмотрению проекта бюджета и его опубликованию. 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sz w:val="28"/>
          <w:szCs w:val="28"/>
        </w:rPr>
        <w:t>2. При принятии Советом решения о принятии к рассмотрению проекта решения о бюджете и его опубликованию, в указанном решении устанавливается дата проведения публичных слушаний по проекту решения о бюджете.</w:t>
      </w:r>
    </w:p>
    <w:p w:rsidR="00140EF3" w:rsidRDefault="00140EF3" w:rsidP="00140EF3">
      <w:pPr>
        <w:pStyle w:val="p19"/>
        <w:rPr>
          <w:sz w:val="28"/>
          <w:szCs w:val="28"/>
        </w:rPr>
      </w:pPr>
      <w:r>
        <w:rPr>
          <w:sz w:val="28"/>
          <w:szCs w:val="28"/>
        </w:rPr>
        <w:t xml:space="preserve">3. При принятии решения Советом о возвращении проекта решения о бюджете для доработки, в нем указываются основания, по которым возвращен проект. </w:t>
      </w:r>
    </w:p>
    <w:p w:rsidR="00140EF3" w:rsidRDefault="00140EF3" w:rsidP="00140EF3">
      <w:pPr>
        <w:pStyle w:val="p20"/>
        <w:rPr>
          <w:sz w:val="28"/>
          <w:szCs w:val="28"/>
        </w:rPr>
      </w:pPr>
      <w:r>
        <w:rPr>
          <w:sz w:val="28"/>
          <w:szCs w:val="28"/>
        </w:rPr>
        <w:t>4. Повторное рассмотрение доработанного проекта решения о бюджете осуществляется в порядке, установленном настоящим положением.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rStyle w:val="s1"/>
          <w:sz w:val="28"/>
          <w:szCs w:val="28"/>
        </w:rPr>
        <w:t>Статья 12. Порядок рассмотрения проекта бюджета и его утверждение</w:t>
      </w:r>
      <w:r>
        <w:rPr>
          <w:sz w:val="28"/>
          <w:szCs w:val="28"/>
        </w:rPr>
        <w:t>.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sz w:val="28"/>
          <w:szCs w:val="28"/>
        </w:rPr>
        <w:lastRenderedPageBreak/>
        <w:t>Порядок рассмотрения проекта решения о местном бюджете и его утверждения определяется муниципальным правовым актом Совета в соответствии с требованиями Бюджетного Кодекса Российской Федерации.</w:t>
      </w:r>
    </w:p>
    <w:p w:rsidR="00140EF3" w:rsidRDefault="00140EF3" w:rsidP="00140EF3">
      <w:pPr>
        <w:pStyle w:val="p14"/>
        <w:rPr>
          <w:rStyle w:val="s1"/>
        </w:rPr>
      </w:pPr>
    </w:p>
    <w:p w:rsidR="00140EF3" w:rsidRDefault="00140EF3" w:rsidP="00140EF3">
      <w:pPr>
        <w:pStyle w:val="p14"/>
      </w:pPr>
      <w:r>
        <w:rPr>
          <w:rStyle w:val="s1"/>
          <w:sz w:val="28"/>
          <w:szCs w:val="28"/>
        </w:rPr>
        <w:t>Статья 13. Рассмотрение проекта решения о бюджете в первом чтении.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rStyle w:val="s2"/>
          <w:sz w:val="28"/>
          <w:szCs w:val="28"/>
        </w:rPr>
        <w:t>1.</w:t>
      </w:r>
      <w:r>
        <w:rPr>
          <w:rStyle w:val="s2"/>
          <w:rFonts w:ascii="Cambria Math" w:hAnsi="Cambria Math" w:cs="Cambria Math"/>
          <w:sz w:val="28"/>
          <w:szCs w:val="28"/>
        </w:rPr>
        <w:t>​</w:t>
      </w:r>
      <w:r>
        <w:rPr>
          <w:rStyle w:val="s2"/>
          <w:sz w:val="28"/>
          <w:szCs w:val="28"/>
        </w:rPr>
        <w:t> </w:t>
      </w:r>
      <w:r>
        <w:rPr>
          <w:sz w:val="28"/>
          <w:szCs w:val="28"/>
        </w:rPr>
        <w:t>При рассмотрении Советом проекта решения о бюджете в первом чтении заслушивается доклад Главы поселения или уполномоченного его представителя.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rStyle w:val="s2"/>
          <w:sz w:val="28"/>
          <w:szCs w:val="28"/>
        </w:rPr>
        <w:t>2.</w:t>
      </w:r>
      <w:r>
        <w:rPr>
          <w:rStyle w:val="s2"/>
          <w:rFonts w:ascii="Cambria Math" w:hAnsi="Cambria Math" w:cs="Cambria Math"/>
          <w:sz w:val="28"/>
          <w:szCs w:val="28"/>
        </w:rPr>
        <w:t>​</w:t>
      </w:r>
      <w:r>
        <w:rPr>
          <w:rStyle w:val="s2"/>
          <w:sz w:val="28"/>
          <w:szCs w:val="28"/>
        </w:rPr>
        <w:t> </w:t>
      </w:r>
      <w:r>
        <w:rPr>
          <w:sz w:val="28"/>
          <w:szCs w:val="28"/>
        </w:rPr>
        <w:t>Предметом рассмотрения проекта решения о бюджете в первом чтении является утверждение основных параметров бюджета: общий объем доходов и расходов бюджета, дефицит бюджета и другие.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rStyle w:val="s2"/>
          <w:sz w:val="28"/>
          <w:szCs w:val="28"/>
        </w:rPr>
        <w:t>3.</w:t>
      </w:r>
      <w:r>
        <w:rPr>
          <w:rStyle w:val="s2"/>
          <w:rFonts w:ascii="Cambria Math" w:hAnsi="Cambria Math" w:cs="Cambria Math"/>
          <w:sz w:val="28"/>
          <w:szCs w:val="28"/>
        </w:rPr>
        <w:t>​</w:t>
      </w:r>
      <w:r>
        <w:rPr>
          <w:rStyle w:val="s2"/>
          <w:sz w:val="28"/>
          <w:szCs w:val="28"/>
        </w:rPr>
        <w:t> </w:t>
      </w:r>
      <w:r>
        <w:rPr>
          <w:sz w:val="28"/>
          <w:szCs w:val="28"/>
        </w:rPr>
        <w:t>По результатам рассмотрения проекта решения о бюджете в первом чтении Совет может принять одно из следующих решений: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sz w:val="28"/>
          <w:szCs w:val="28"/>
        </w:rPr>
        <w:t>- принять проект решения о бюджете за основу;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sz w:val="28"/>
          <w:szCs w:val="28"/>
        </w:rPr>
        <w:t>- отклонить проект решения о бюджете.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sz w:val="28"/>
          <w:szCs w:val="28"/>
        </w:rPr>
        <w:t>4. В случае отклонения в первом чтении проект решения о бюджете направляется на доработку.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rStyle w:val="s1"/>
          <w:sz w:val="28"/>
          <w:szCs w:val="28"/>
        </w:rPr>
        <w:t xml:space="preserve">Статья 14. Рассмотрение во втором чтении  решения о бюджете поселения. 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sz w:val="28"/>
          <w:szCs w:val="28"/>
        </w:rPr>
        <w:t>1. По результатам рассмотрения  решения о бюджете во втором чтении Совет принимает решение о принятии проекта решения о бюджете в целом.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sz w:val="28"/>
          <w:szCs w:val="28"/>
        </w:rPr>
        <w:t>2. Принятое Советом решение о бюджете направляется Главе поселения для подписания и опубликования.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sz w:val="28"/>
          <w:szCs w:val="28"/>
        </w:rPr>
        <w:t>3. Решение о бюджете вступает в силу с 1 января очередного финансового года.</w:t>
      </w:r>
    </w:p>
    <w:p w:rsidR="00140EF3" w:rsidRDefault="00140EF3" w:rsidP="00140EF3">
      <w:pPr>
        <w:pStyle w:val="p21"/>
        <w:rPr>
          <w:sz w:val="28"/>
          <w:szCs w:val="28"/>
        </w:rPr>
      </w:pPr>
      <w:r>
        <w:rPr>
          <w:rStyle w:val="s1"/>
          <w:sz w:val="28"/>
          <w:szCs w:val="28"/>
        </w:rPr>
        <w:t>Статья 15. Внесение изменений в решение о бюджете.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sz w:val="28"/>
          <w:szCs w:val="28"/>
        </w:rPr>
        <w:t>1. Проект решения о внесении изменений в решение о бюджете вносится на рассмотрение Совета.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sz w:val="28"/>
          <w:szCs w:val="28"/>
        </w:rPr>
        <w:t>2. Совет рассматривает поступивший проект решения о внесении изменений в решение о бюджете в порядке и сроки, установленные регламентом Совета</w:t>
      </w:r>
    </w:p>
    <w:p w:rsidR="00140EF3" w:rsidRDefault="00140EF3" w:rsidP="00140EF3">
      <w:pPr>
        <w:pStyle w:val="p22"/>
        <w:spacing w:before="0" w:beforeAutospacing="0" w:after="0" w:afterAutospacing="0"/>
        <w:rPr>
          <w:rStyle w:val="s1"/>
        </w:rPr>
      </w:pPr>
    </w:p>
    <w:p w:rsidR="00140EF3" w:rsidRDefault="00140EF3" w:rsidP="00140EF3">
      <w:pPr>
        <w:pStyle w:val="p22"/>
        <w:spacing w:before="0" w:beforeAutospacing="0" w:after="0" w:afterAutospacing="0"/>
        <w:rPr>
          <w:rStyle w:val="s1"/>
          <w:sz w:val="28"/>
          <w:szCs w:val="28"/>
        </w:rPr>
      </w:pPr>
    </w:p>
    <w:p w:rsidR="00140EF3" w:rsidRDefault="00140EF3" w:rsidP="00140EF3">
      <w:pPr>
        <w:pStyle w:val="p22"/>
        <w:spacing w:before="0" w:beforeAutospacing="0" w:after="0" w:afterAutospacing="0"/>
        <w:rPr>
          <w:rStyle w:val="s1"/>
          <w:b/>
          <w:sz w:val="28"/>
          <w:szCs w:val="28"/>
        </w:rPr>
      </w:pPr>
      <w:r>
        <w:rPr>
          <w:rStyle w:val="s1"/>
          <w:sz w:val="28"/>
          <w:szCs w:val="28"/>
        </w:rPr>
        <w:lastRenderedPageBreak/>
        <w:t xml:space="preserve">Раздел 5. </w:t>
      </w:r>
      <w:r>
        <w:rPr>
          <w:rStyle w:val="s1"/>
          <w:b/>
          <w:sz w:val="28"/>
          <w:szCs w:val="28"/>
        </w:rPr>
        <w:t xml:space="preserve">СОСТАВЛЕНИЕ, ВНЕШНЯЯ ПРОВЕРКА, РАССМОТРЕНИЕ  </w:t>
      </w:r>
    </w:p>
    <w:p w:rsidR="00140EF3" w:rsidRDefault="00140EF3" w:rsidP="00140EF3">
      <w:pPr>
        <w:pStyle w:val="p22"/>
        <w:spacing w:before="0" w:beforeAutospacing="0" w:after="0" w:afterAutospacing="0"/>
      </w:pPr>
      <w:r>
        <w:rPr>
          <w:rStyle w:val="s1"/>
          <w:b/>
          <w:sz w:val="28"/>
          <w:szCs w:val="28"/>
        </w:rPr>
        <w:t xml:space="preserve">                  И УТВЕРЖДЕНИЕ БЮДЖЕТНОЙ ОТЧЕТНОСТИ.</w:t>
      </w:r>
    </w:p>
    <w:p w:rsidR="00140EF3" w:rsidRDefault="00140EF3" w:rsidP="00140EF3">
      <w:pPr>
        <w:pStyle w:val="p23"/>
        <w:spacing w:before="0" w:beforeAutospacing="0" w:after="0" w:afterAutospacing="0"/>
        <w:rPr>
          <w:sz w:val="28"/>
          <w:szCs w:val="28"/>
        </w:rPr>
      </w:pPr>
      <w:r>
        <w:rPr>
          <w:rStyle w:val="s1"/>
          <w:sz w:val="28"/>
          <w:szCs w:val="28"/>
        </w:rPr>
        <w:t>Статья 16. Составление бюджетной отчетности.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sz w:val="28"/>
          <w:szCs w:val="28"/>
        </w:rPr>
        <w:t>1. Бюджетная отчетность включает: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sz w:val="28"/>
          <w:szCs w:val="28"/>
        </w:rPr>
        <w:t>1.1. Отчет об исполнении бюджета;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sz w:val="28"/>
          <w:szCs w:val="28"/>
        </w:rPr>
        <w:t>1.2. Баланс исполнения бюджета;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sz w:val="28"/>
          <w:szCs w:val="28"/>
        </w:rPr>
        <w:t>1.3. Отчет о финансовых результатах деятельности;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sz w:val="28"/>
          <w:szCs w:val="28"/>
        </w:rPr>
        <w:t>1.4. Отчет о движении денежных средств;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sz w:val="28"/>
          <w:szCs w:val="28"/>
        </w:rPr>
        <w:t>1.5. Пояснительную записку.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sz w:val="28"/>
          <w:szCs w:val="28"/>
        </w:rPr>
        <w:t>Бюджетная отчетность является годовой. Отчет об исполнении бюджета является ежеквартальным.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sz w:val="28"/>
          <w:szCs w:val="28"/>
        </w:rPr>
        <w:t xml:space="preserve">Отчет об исполнении бюджета за первый квартал, полугодие и девять месяцев текущего финансового года утверждается Главой поселения. 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sz w:val="28"/>
          <w:szCs w:val="28"/>
        </w:rPr>
        <w:t>Годовой отчет об исполнении бюджета подлежит утверждению решением Совета.</w:t>
      </w:r>
    </w:p>
    <w:p w:rsidR="00140EF3" w:rsidRDefault="00140EF3" w:rsidP="00140EF3">
      <w:pPr>
        <w:pStyle w:val="p21"/>
        <w:rPr>
          <w:sz w:val="28"/>
          <w:szCs w:val="28"/>
        </w:rPr>
      </w:pPr>
      <w:r>
        <w:rPr>
          <w:rStyle w:val="s1"/>
          <w:sz w:val="28"/>
          <w:szCs w:val="28"/>
        </w:rPr>
        <w:t>Статья 17. Представление годового отчета об исполнении бюджета на рассмотрение Советом .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sz w:val="28"/>
          <w:szCs w:val="28"/>
        </w:rPr>
        <w:t>1. Отчет об исполнении бюджета вносится на рассмотрение Советом поселения не позднее 1 мая текущего года.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sz w:val="28"/>
          <w:szCs w:val="28"/>
        </w:rPr>
        <w:t>2. Одновременно с отчетом об исполнении бюджета в Совет вносятся: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sz w:val="28"/>
          <w:szCs w:val="28"/>
        </w:rPr>
        <w:t>- проект решения об исполнении бюджета;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sz w:val="28"/>
          <w:szCs w:val="28"/>
        </w:rPr>
        <w:t>- отчет о расходовании средств резервного фонда;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sz w:val="28"/>
          <w:szCs w:val="28"/>
        </w:rPr>
        <w:t>- отчет о доходах, полученных от использования муниципального имущества.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sz w:val="28"/>
          <w:szCs w:val="28"/>
        </w:rPr>
        <w:t>3. Отдельными приложениями к решению об исполнении бюджета утверждаются показатели: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sz w:val="28"/>
          <w:szCs w:val="28"/>
        </w:rPr>
        <w:t>- доходов бюджета по кодам классификации доходов бюджета;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sz w:val="28"/>
          <w:szCs w:val="28"/>
        </w:rPr>
        <w:t>- расходов бюджета по ведомственной структуре расходов бюджета;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sz w:val="28"/>
          <w:szCs w:val="28"/>
        </w:rPr>
        <w:lastRenderedPageBreak/>
        <w:t>- расходов бюджета по разделам и подразделам классификации расходов бюджета;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sz w:val="28"/>
          <w:szCs w:val="28"/>
        </w:rPr>
        <w:t xml:space="preserve">- источников финансирования дефицита бюджета по кодам </w:t>
      </w:r>
      <w:proofErr w:type="gramStart"/>
      <w:r>
        <w:rPr>
          <w:sz w:val="28"/>
          <w:szCs w:val="28"/>
        </w:rPr>
        <w:t>классификации источников финансирования дефицита бюджета</w:t>
      </w:r>
      <w:proofErr w:type="gramEnd"/>
      <w:r>
        <w:rPr>
          <w:sz w:val="28"/>
          <w:szCs w:val="28"/>
        </w:rPr>
        <w:t>;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sz w:val="28"/>
          <w:szCs w:val="28"/>
        </w:rPr>
        <w:t>- программы внутренних муниципальных заимствований;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sz w:val="28"/>
          <w:szCs w:val="28"/>
        </w:rPr>
        <w:t>- программы предоставления муниципальных гарантий;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sz w:val="28"/>
          <w:szCs w:val="28"/>
        </w:rPr>
        <w:t>- муниципального долга по формам долговых обязательств;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sz w:val="28"/>
          <w:szCs w:val="28"/>
        </w:rPr>
        <w:t>4. Решением об исполнении бюджета утверждается отчет об исполнении бюджета за отчетный финансовый год с указанием общего объема доходов, расходов и дефицита бюджета.</w:t>
      </w:r>
    </w:p>
    <w:p w:rsidR="00140EF3" w:rsidRDefault="00140EF3" w:rsidP="00140EF3">
      <w:pPr>
        <w:pStyle w:val="p21"/>
        <w:rPr>
          <w:sz w:val="28"/>
          <w:szCs w:val="28"/>
        </w:rPr>
      </w:pPr>
      <w:r>
        <w:rPr>
          <w:rStyle w:val="s1"/>
          <w:sz w:val="28"/>
          <w:szCs w:val="28"/>
        </w:rPr>
        <w:t>Статья 18. Рассмотрение и утверждение решения об исполнении бюджета Советом.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sz w:val="28"/>
          <w:szCs w:val="28"/>
        </w:rPr>
        <w:t>1. Порядок рассмотрения  решения об исполнении местного бюджета и его утверждения определяется муниципальным правовым актом Совета в соответствии с требованиями Бюджетного Кодекса Российской Федерации.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sz w:val="28"/>
          <w:szCs w:val="28"/>
        </w:rPr>
        <w:t xml:space="preserve">2. На ближайшем заседании Совет принимает решение о принятии к рассмотрению  решения об исполнении бюджета и его опубликовании. В случае если перечень документов и </w:t>
      </w:r>
      <w:proofErr w:type="gramStart"/>
      <w:r>
        <w:rPr>
          <w:sz w:val="28"/>
          <w:szCs w:val="28"/>
        </w:rPr>
        <w:t>материалов, представленных одновременно с  решением  об исполнении бюджета не соответствует</w:t>
      </w:r>
      <w:proofErr w:type="gramEnd"/>
      <w:r>
        <w:rPr>
          <w:sz w:val="28"/>
          <w:szCs w:val="28"/>
        </w:rPr>
        <w:t xml:space="preserve"> требованиям статьи 17 настоящего Положения  решение  возвращается для доработки.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sz w:val="28"/>
          <w:szCs w:val="28"/>
        </w:rPr>
        <w:t>3. При рассмотрении  решения об исполнении бюджета на заседании Совета депутатов заслушивается доклад Главы поселения или уполномоченного им представителя.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sz w:val="28"/>
          <w:szCs w:val="28"/>
        </w:rPr>
        <w:t>По результатам рассмотрения решения об исполнении бюджета Совет может принять одно из следующих решений: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sz w:val="28"/>
          <w:szCs w:val="28"/>
        </w:rPr>
        <w:t>- принять  решение об исполнении бюджета за основу;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sz w:val="28"/>
          <w:szCs w:val="28"/>
        </w:rPr>
        <w:t>- отклонить  решение  об исполнении бюджета.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sz w:val="28"/>
          <w:szCs w:val="28"/>
        </w:rPr>
        <w:t>4. Повторное рассмотрение доработанного  решения об исполнении бюджета осуществляется в порядке, установленном для рассмотрения решения об исполнении бюджета при принятии его за основу.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sz w:val="28"/>
          <w:szCs w:val="28"/>
        </w:rPr>
        <w:t>5. Принятое Советом решение об исполнении бюджета направляется Главе поселения для подписания и опубликования.</w:t>
      </w:r>
    </w:p>
    <w:p w:rsidR="00140EF3" w:rsidRDefault="00140EF3" w:rsidP="00140EF3">
      <w:pPr>
        <w:pStyle w:val="p15"/>
        <w:rPr>
          <w:rStyle w:val="s1"/>
        </w:rPr>
      </w:pPr>
    </w:p>
    <w:p w:rsidR="00140EF3" w:rsidRDefault="00140EF3" w:rsidP="00140EF3">
      <w:pPr>
        <w:pStyle w:val="p15"/>
        <w:rPr>
          <w:b/>
        </w:rPr>
      </w:pPr>
      <w:r>
        <w:rPr>
          <w:rStyle w:val="s1"/>
          <w:sz w:val="28"/>
          <w:szCs w:val="28"/>
        </w:rPr>
        <w:t xml:space="preserve">Раздел 6. </w:t>
      </w:r>
      <w:r>
        <w:rPr>
          <w:rStyle w:val="s1"/>
          <w:b/>
          <w:sz w:val="28"/>
          <w:szCs w:val="28"/>
        </w:rPr>
        <w:t>ЗАКЛЮЧИТЕЛЬНЫЕ ПОЛОЖЕНИЯ.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rStyle w:val="s1"/>
          <w:sz w:val="28"/>
          <w:szCs w:val="28"/>
        </w:rPr>
        <w:t>Статья 19. Ответственность за нарушение настоящего Положения.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sz w:val="28"/>
          <w:szCs w:val="28"/>
        </w:rPr>
        <w:t xml:space="preserve">Лица, виновные в нарушении настоящего Положения, несут ответственность в соответствии с действующим законодательством Российской </w:t>
      </w:r>
      <w:proofErr w:type="gramStart"/>
      <w:r>
        <w:rPr>
          <w:sz w:val="28"/>
          <w:szCs w:val="28"/>
        </w:rPr>
        <w:t>Федерации</w:t>
      </w:r>
      <w:proofErr w:type="gramEnd"/>
      <w:r>
        <w:rPr>
          <w:sz w:val="28"/>
          <w:szCs w:val="28"/>
        </w:rPr>
        <w:t xml:space="preserve"> определяющим административную ответственность за нарушение бюджетного законодательства.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rStyle w:val="s1"/>
          <w:sz w:val="28"/>
          <w:szCs w:val="28"/>
        </w:rPr>
        <w:t>Статья 20. Вступление в силу настоящего Положения.</w:t>
      </w:r>
    </w:p>
    <w:p w:rsidR="00140EF3" w:rsidRDefault="00140EF3" w:rsidP="00140EF3">
      <w:pPr>
        <w:pStyle w:val="p14"/>
        <w:rPr>
          <w:sz w:val="28"/>
          <w:szCs w:val="28"/>
        </w:rPr>
      </w:pPr>
      <w:r>
        <w:rPr>
          <w:sz w:val="28"/>
          <w:szCs w:val="28"/>
        </w:rPr>
        <w:t>1. Настоящее Положение вступает в силу со дня его официального опубликования (обнародования).</w:t>
      </w:r>
    </w:p>
    <w:p w:rsidR="00140EF3" w:rsidRDefault="00140EF3" w:rsidP="00140EF3">
      <w:pPr>
        <w:rPr>
          <w:rFonts w:ascii="Times New Roman" w:hAnsi="Times New Roman" w:cs="Times New Roman"/>
          <w:sz w:val="28"/>
          <w:szCs w:val="28"/>
        </w:rPr>
      </w:pPr>
    </w:p>
    <w:p w:rsidR="00140EF3" w:rsidRDefault="00140EF3" w:rsidP="00140EF3"/>
    <w:p w:rsidR="008358B2" w:rsidRDefault="008358B2"/>
    <w:sectPr w:rsidR="008358B2" w:rsidSect="00A353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140EF3"/>
    <w:rsid w:val="00140EF3"/>
    <w:rsid w:val="008358B2"/>
    <w:rsid w:val="00A35312"/>
    <w:rsid w:val="00BE73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3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40EF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paragraph" w:customStyle="1" w:styleId="p1">
    <w:name w:val="p1"/>
    <w:basedOn w:val="a"/>
    <w:rsid w:val="00140E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">
    <w:name w:val="p2"/>
    <w:basedOn w:val="a"/>
    <w:rsid w:val="00140E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">
    <w:name w:val="p3"/>
    <w:basedOn w:val="a"/>
    <w:rsid w:val="00140E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">
    <w:name w:val="p5"/>
    <w:basedOn w:val="a"/>
    <w:rsid w:val="00140E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">
    <w:name w:val="p6"/>
    <w:basedOn w:val="a"/>
    <w:rsid w:val="00140E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a"/>
    <w:rsid w:val="00140E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9">
    <w:name w:val="p9"/>
    <w:basedOn w:val="a"/>
    <w:rsid w:val="00140E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0">
    <w:name w:val="p10"/>
    <w:basedOn w:val="a"/>
    <w:rsid w:val="00140E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2">
    <w:name w:val="p12"/>
    <w:basedOn w:val="a"/>
    <w:rsid w:val="00140E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4">
    <w:name w:val="p14"/>
    <w:basedOn w:val="a"/>
    <w:rsid w:val="00140E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5">
    <w:name w:val="p15"/>
    <w:basedOn w:val="a"/>
    <w:rsid w:val="00140E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6">
    <w:name w:val="p16"/>
    <w:basedOn w:val="a"/>
    <w:rsid w:val="00140E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7">
    <w:name w:val="p17"/>
    <w:basedOn w:val="a"/>
    <w:rsid w:val="00140E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8">
    <w:name w:val="p18"/>
    <w:basedOn w:val="a"/>
    <w:rsid w:val="00140E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9">
    <w:name w:val="p19"/>
    <w:basedOn w:val="a"/>
    <w:rsid w:val="00140E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0">
    <w:name w:val="p20"/>
    <w:basedOn w:val="a"/>
    <w:rsid w:val="00140E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1">
    <w:name w:val="p21"/>
    <w:basedOn w:val="a"/>
    <w:rsid w:val="00140E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2">
    <w:name w:val="p22"/>
    <w:basedOn w:val="a"/>
    <w:rsid w:val="00140E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3">
    <w:name w:val="p23"/>
    <w:basedOn w:val="a"/>
    <w:rsid w:val="00140E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140EF3"/>
  </w:style>
  <w:style w:type="character" w:customStyle="1" w:styleId="s2">
    <w:name w:val="s2"/>
    <w:basedOn w:val="a0"/>
    <w:rsid w:val="00140EF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2382</Words>
  <Characters>13578</Characters>
  <Application>Microsoft Office Word</Application>
  <DocSecurity>0</DocSecurity>
  <Lines>113</Lines>
  <Paragraphs>31</Paragraphs>
  <ScaleCrop>false</ScaleCrop>
  <Company/>
  <LinksUpToDate>false</LinksUpToDate>
  <CharactersWithSpaces>15929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2015-12-24T06:24:00Z</cp:lastPrinted>
  <dcterms:created xsi:type="dcterms:W3CDTF">2015-12-22T12:00:00Z</dcterms:created>
  <dcterms:modified xsi:type="dcterms:W3CDTF">2015-12-24T06:25:00Z</dcterms:modified>
</cp:coreProperties>
</file>